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16" w:rsidRDefault="0052702D" w:rsidP="00D644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LEGISLATIVE DIRECTOR</w:t>
      </w:r>
    </w:p>
    <w:p w:rsidR="00D644D9" w:rsidRPr="00D644D9" w:rsidRDefault="0052702D" w:rsidP="00D644D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702D">
        <w:rPr>
          <w:b/>
          <w:sz w:val="24"/>
          <w:szCs w:val="24"/>
        </w:rPr>
        <w:t>POSITION DESCRIPTION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br/>
      </w:r>
      <w:r w:rsidRPr="0052702D">
        <w:rPr>
          <w:i/>
          <w:sz w:val="24"/>
          <w:szCs w:val="24"/>
        </w:rPr>
        <w:t>Updated May 2018</w:t>
      </w:r>
    </w:p>
    <w:p w:rsidR="00462DED" w:rsidRDefault="0052702D" w:rsidP="00D644D9">
      <w:pPr>
        <w:spacing w:after="0" w:line="240" w:lineRule="auto"/>
        <w:rPr>
          <w:b/>
          <w:sz w:val="24"/>
          <w:szCs w:val="24"/>
        </w:rPr>
      </w:pPr>
    </w:p>
    <w:p w:rsidR="00D644D9" w:rsidRPr="00462DED" w:rsidRDefault="0052702D" w:rsidP="00D644D9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462DED">
        <w:rPr>
          <w:b/>
          <w:caps/>
          <w:sz w:val="24"/>
          <w:szCs w:val="24"/>
          <w:u w:val="single"/>
        </w:rPr>
        <w:t>Functions</w:t>
      </w:r>
    </w:p>
    <w:p w:rsidR="00462DED" w:rsidRDefault="0052702D" w:rsidP="00D644D9">
      <w:pPr>
        <w:spacing w:after="0" w:line="240" w:lineRule="auto"/>
        <w:rPr>
          <w:b/>
          <w:sz w:val="24"/>
          <w:szCs w:val="24"/>
        </w:rPr>
      </w:pPr>
    </w:p>
    <w:p w:rsidR="00DC3B5D" w:rsidRPr="00DC3B5D" w:rsidRDefault="0052702D" w:rsidP="00DC3B5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3B5D">
        <w:rPr>
          <w:sz w:val="24"/>
          <w:szCs w:val="24"/>
        </w:rPr>
        <w:t xml:space="preserve">Monitors and evaluates, on a continuing basis, pending federal, state, and local legislative, regulatory, and legal activities that may have an impact on the management of human resources. </w:t>
      </w:r>
      <w:bookmarkStart w:id="0" w:name="_GoBack"/>
      <w:bookmarkEnd w:id="0"/>
    </w:p>
    <w:p w:rsidR="00DC3B5D" w:rsidRPr="002A72A9" w:rsidRDefault="0052702D" w:rsidP="002A72A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3B5D">
        <w:rPr>
          <w:sz w:val="24"/>
          <w:szCs w:val="24"/>
        </w:rPr>
        <w:t xml:space="preserve">Communicates SHRM legislative affairs policies and goals to SHRM </w:t>
      </w:r>
      <w:r w:rsidRPr="002A72A9">
        <w:rPr>
          <w:sz w:val="24"/>
          <w:szCs w:val="24"/>
        </w:rPr>
        <w:t xml:space="preserve">chapter members. </w:t>
      </w:r>
    </w:p>
    <w:p w:rsidR="00462DED" w:rsidRPr="00DC3B5D" w:rsidRDefault="0052702D" w:rsidP="00DC3B5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3B5D">
        <w:rPr>
          <w:sz w:val="24"/>
          <w:szCs w:val="24"/>
        </w:rPr>
        <w:t xml:space="preserve">Participates in development of advocacy positions on proposed legislation </w:t>
      </w:r>
      <w:r w:rsidRPr="00DC3B5D">
        <w:rPr>
          <w:sz w:val="24"/>
          <w:szCs w:val="24"/>
        </w:rPr>
        <w:t xml:space="preserve">that may have an impact on </w:t>
      </w:r>
      <w:r w:rsidRPr="00DC3B5D">
        <w:rPr>
          <w:sz w:val="24"/>
          <w:szCs w:val="24"/>
        </w:rPr>
        <w:t>HR.</w:t>
      </w:r>
    </w:p>
    <w:p w:rsidR="00DC3B5D" w:rsidRPr="00DC3B5D" w:rsidRDefault="0052702D" w:rsidP="00DC3B5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3B5D">
        <w:rPr>
          <w:sz w:val="24"/>
          <w:szCs w:val="24"/>
        </w:rPr>
        <w:t>Works in close cooperation with State Legislative Director in carryi</w:t>
      </w:r>
      <w:r w:rsidRPr="00DC3B5D">
        <w:rPr>
          <w:sz w:val="24"/>
          <w:szCs w:val="24"/>
        </w:rPr>
        <w:t xml:space="preserve">ng out these tasks. </w:t>
      </w:r>
    </w:p>
    <w:p w:rsidR="00C915AA" w:rsidRDefault="0052702D" w:rsidP="00D644D9">
      <w:pPr>
        <w:spacing w:after="0" w:line="240" w:lineRule="auto"/>
        <w:rPr>
          <w:sz w:val="24"/>
          <w:szCs w:val="24"/>
        </w:rPr>
      </w:pPr>
    </w:p>
    <w:p w:rsidR="00C915AA" w:rsidRPr="00C915AA" w:rsidRDefault="0052702D" w:rsidP="00D644D9">
      <w:pPr>
        <w:spacing w:after="0" w:line="240" w:lineRule="auto"/>
        <w:rPr>
          <w:b/>
          <w:sz w:val="24"/>
          <w:szCs w:val="24"/>
          <w:u w:val="single"/>
        </w:rPr>
      </w:pPr>
      <w:r w:rsidRPr="00C915AA">
        <w:rPr>
          <w:b/>
          <w:sz w:val="24"/>
          <w:szCs w:val="24"/>
          <w:u w:val="single"/>
        </w:rPr>
        <w:t>RESPONSIBLE TO</w:t>
      </w:r>
    </w:p>
    <w:p w:rsidR="00C915AA" w:rsidRPr="00C915AA" w:rsidRDefault="0052702D" w:rsidP="00D644D9">
      <w:pPr>
        <w:spacing w:after="0" w:line="240" w:lineRule="auto"/>
        <w:rPr>
          <w:b/>
          <w:sz w:val="24"/>
          <w:szCs w:val="24"/>
          <w:u w:val="single"/>
        </w:rPr>
      </w:pPr>
    </w:p>
    <w:p w:rsidR="00C915AA" w:rsidRPr="00C1270D" w:rsidRDefault="0052702D" w:rsidP="00C1270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1270D">
        <w:rPr>
          <w:sz w:val="24"/>
          <w:szCs w:val="24"/>
        </w:rPr>
        <w:t>Chapter President and State Legislative Director</w:t>
      </w:r>
    </w:p>
    <w:p w:rsidR="00C915AA" w:rsidRDefault="0052702D" w:rsidP="00D644D9">
      <w:pPr>
        <w:spacing w:after="0" w:line="240" w:lineRule="auto"/>
        <w:rPr>
          <w:sz w:val="24"/>
          <w:szCs w:val="24"/>
        </w:rPr>
      </w:pPr>
    </w:p>
    <w:p w:rsidR="00C915AA" w:rsidRPr="00C915AA" w:rsidRDefault="0052702D" w:rsidP="00D644D9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C915AA">
        <w:rPr>
          <w:b/>
          <w:caps/>
          <w:sz w:val="24"/>
          <w:szCs w:val="24"/>
          <w:u w:val="single"/>
        </w:rPr>
        <w:t>RESPONSIBILITIES</w:t>
      </w:r>
    </w:p>
    <w:p w:rsidR="00C915AA" w:rsidRDefault="0052702D" w:rsidP="00D644D9">
      <w:pPr>
        <w:spacing w:after="0" w:line="240" w:lineRule="auto"/>
        <w:rPr>
          <w:sz w:val="24"/>
          <w:szCs w:val="24"/>
        </w:rPr>
      </w:pPr>
    </w:p>
    <w:p w:rsidR="00960C16" w:rsidRPr="00F67808" w:rsidRDefault="0052702D" w:rsidP="00F678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7808">
        <w:rPr>
          <w:sz w:val="24"/>
          <w:szCs w:val="24"/>
        </w:rPr>
        <w:t>Identifies, evalua</w:t>
      </w:r>
      <w:r>
        <w:rPr>
          <w:sz w:val="24"/>
          <w:szCs w:val="24"/>
        </w:rPr>
        <w:t>tes and disseminates to chapter</w:t>
      </w:r>
      <w:r w:rsidRPr="00F67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and board </w:t>
      </w:r>
      <w:r w:rsidRPr="00F67808">
        <w:rPr>
          <w:sz w:val="24"/>
          <w:szCs w:val="24"/>
        </w:rPr>
        <w:t xml:space="preserve">issues of concern arising from potential legislation, regulatory and/or legal </w:t>
      </w:r>
      <w:r w:rsidRPr="00F67808">
        <w:rPr>
          <w:sz w:val="24"/>
          <w:szCs w:val="24"/>
        </w:rPr>
        <w:t>activities which would potentially impact SHRM members or the profession.</w:t>
      </w:r>
    </w:p>
    <w:p w:rsidR="00960C16" w:rsidRPr="00F67808" w:rsidRDefault="0052702D" w:rsidP="00F678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7808">
        <w:rPr>
          <w:sz w:val="23"/>
          <w:szCs w:val="23"/>
        </w:rPr>
        <w:t>Actively promotes SHRM’s legislative involvement program, the SHRM Advocacy Team (A-Team), to members. Educates members on the importance of communicating to Congress and conducts “H</w:t>
      </w:r>
      <w:r w:rsidRPr="00F67808">
        <w:rPr>
          <w:sz w:val="23"/>
          <w:szCs w:val="23"/>
        </w:rPr>
        <w:t>ow To” sessions on using the SHRM “Write Your Member of Congress” feature on the SHRM web site or by individual letters/phone calls/faxes.</w:t>
      </w:r>
    </w:p>
    <w:p w:rsidR="00960C16" w:rsidRPr="00F67808" w:rsidRDefault="0052702D" w:rsidP="00960C1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67808">
        <w:rPr>
          <w:sz w:val="24"/>
          <w:szCs w:val="24"/>
        </w:rPr>
        <w:t>Participates in Day at Capitol event</w:t>
      </w:r>
      <w:r>
        <w:rPr>
          <w:sz w:val="24"/>
          <w:szCs w:val="24"/>
        </w:rPr>
        <w:t>.</w:t>
      </w:r>
    </w:p>
    <w:p w:rsidR="009B4F70" w:rsidRPr="002A72A9" w:rsidRDefault="0052702D" w:rsidP="002A72A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67808">
        <w:rPr>
          <w:sz w:val="24"/>
          <w:szCs w:val="24"/>
        </w:rPr>
        <w:t xml:space="preserve">Presents legislative updates at chapter meetings and state conferences, as </w:t>
      </w:r>
      <w:r w:rsidRPr="00F67808">
        <w:rPr>
          <w:sz w:val="24"/>
          <w:szCs w:val="24"/>
        </w:rPr>
        <w:t>requested.</w:t>
      </w:r>
    </w:p>
    <w:p w:rsidR="00B867BD" w:rsidRDefault="0052702D" w:rsidP="00B867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with </w:t>
      </w:r>
      <w:r>
        <w:rPr>
          <w:sz w:val="24"/>
          <w:szCs w:val="24"/>
        </w:rPr>
        <w:t>State</w:t>
      </w:r>
      <w:r>
        <w:rPr>
          <w:sz w:val="24"/>
          <w:szCs w:val="24"/>
        </w:rPr>
        <w:t xml:space="preserve"> Legislative Director and </w:t>
      </w:r>
      <w:r>
        <w:rPr>
          <w:sz w:val="24"/>
          <w:szCs w:val="24"/>
        </w:rPr>
        <w:t>State</w:t>
      </w:r>
      <w:r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xecutive </w:t>
      </w:r>
      <w:r>
        <w:rPr>
          <w:sz w:val="24"/>
          <w:szCs w:val="24"/>
        </w:rPr>
        <w:t>C</w:t>
      </w:r>
      <w:r>
        <w:rPr>
          <w:sz w:val="24"/>
          <w:szCs w:val="24"/>
        </w:rPr>
        <w:t>ommittee</w:t>
      </w:r>
      <w:r>
        <w:rPr>
          <w:sz w:val="24"/>
          <w:szCs w:val="24"/>
        </w:rPr>
        <w:t xml:space="preserve"> to made decisions about </w:t>
      </w:r>
      <w:r>
        <w:rPr>
          <w:sz w:val="24"/>
          <w:szCs w:val="24"/>
        </w:rPr>
        <w:t>whether to oppose, support or take no position</w:t>
      </w:r>
      <w:r>
        <w:rPr>
          <w:sz w:val="24"/>
          <w:szCs w:val="24"/>
        </w:rPr>
        <w:t xml:space="preserve"> on proposed legislation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67BD" w:rsidRDefault="0052702D" w:rsidP="00B867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confere</w:t>
      </w:r>
      <w:r>
        <w:rPr>
          <w:sz w:val="24"/>
          <w:szCs w:val="24"/>
        </w:rPr>
        <w:t>nce calls and/or meetings re</w:t>
      </w:r>
      <w:r>
        <w:rPr>
          <w:sz w:val="24"/>
          <w:szCs w:val="24"/>
        </w:rPr>
        <w:t>garding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ame on 1-2 days’ notice</w:t>
      </w:r>
      <w:r>
        <w:rPr>
          <w:sz w:val="24"/>
          <w:szCs w:val="24"/>
        </w:rPr>
        <w:t>.</w:t>
      </w:r>
    </w:p>
    <w:p w:rsidR="007C1BC0" w:rsidRDefault="0052702D" w:rsidP="00B867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</w:t>
      </w:r>
      <w:r>
        <w:rPr>
          <w:sz w:val="24"/>
          <w:szCs w:val="24"/>
        </w:rPr>
        <w:t>end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Legislative Directors Meetings 2X annually (</w:t>
      </w:r>
      <w:r>
        <w:rPr>
          <w:i/>
          <w:sz w:val="24"/>
          <w:szCs w:val="24"/>
        </w:rPr>
        <w:t>e.g.</w:t>
      </w:r>
      <w:r>
        <w:rPr>
          <w:sz w:val="24"/>
          <w:szCs w:val="24"/>
        </w:rPr>
        <w:t>, at Leadership Summit)</w:t>
      </w:r>
    </w:p>
    <w:p w:rsidR="00960C16" w:rsidRDefault="0052702D" w:rsidP="00960C16">
      <w:pPr>
        <w:spacing w:after="0" w:line="240" w:lineRule="auto"/>
        <w:rPr>
          <w:sz w:val="24"/>
          <w:szCs w:val="24"/>
        </w:rPr>
      </w:pPr>
    </w:p>
    <w:p w:rsidR="00960C16" w:rsidRDefault="0052702D" w:rsidP="00960C16">
      <w:pPr>
        <w:spacing w:after="0" w:line="240" w:lineRule="auto"/>
        <w:rPr>
          <w:b/>
          <w:iCs/>
          <w:caps/>
          <w:sz w:val="24"/>
          <w:szCs w:val="24"/>
          <w:u w:val="single"/>
        </w:rPr>
      </w:pPr>
      <w:r w:rsidRPr="00960C16">
        <w:rPr>
          <w:b/>
          <w:iCs/>
          <w:caps/>
          <w:sz w:val="24"/>
          <w:szCs w:val="24"/>
          <w:u w:val="single"/>
        </w:rPr>
        <w:t xml:space="preserve">Requirements </w:t>
      </w:r>
    </w:p>
    <w:p w:rsidR="00F67808" w:rsidRDefault="0052702D" w:rsidP="00960C16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960C16" w:rsidRPr="00F67808" w:rsidRDefault="0052702D" w:rsidP="00F678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67808">
        <w:rPr>
          <w:sz w:val="24"/>
          <w:szCs w:val="24"/>
        </w:rPr>
        <w:t xml:space="preserve">Must be a member of SHRM chapter in good standing. SHRM </w:t>
      </w:r>
      <w:r w:rsidRPr="00F67808">
        <w:rPr>
          <w:sz w:val="24"/>
          <w:szCs w:val="24"/>
        </w:rPr>
        <w:t xml:space="preserve">membership and </w:t>
      </w:r>
      <w:r w:rsidRPr="00F67808">
        <w:rPr>
          <w:sz w:val="24"/>
          <w:szCs w:val="24"/>
        </w:rPr>
        <w:t xml:space="preserve">certification desirable. </w:t>
      </w:r>
    </w:p>
    <w:p w:rsidR="00960C16" w:rsidRPr="00F67808" w:rsidRDefault="0052702D" w:rsidP="00F678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507E7">
        <w:rPr>
          <w:sz w:val="24"/>
          <w:szCs w:val="24"/>
        </w:rPr>
        <w:t xml:space="preserve">Appointment is made </w:t>
      </w:r>
      <w:r w:rsidRPr="004507E7">
        <w:rPr>
          <w:sz w:val="24"/>
          <w:szCs w:val="24"/>
        </w:rPr>
        <w:t>according to the C</w:t>
      </w:r>
      <w:r w:rsidRPr="004507E7">
        <w:rPr>
          <w:sz w:val="24"/>
          <w:szCs w:val="24"/>
        </w:rPr>
        <w:t>hapter</w:t>
      </w:r>
      <w:r w:rsidRPr="004507E7">
        <w:rPr>
          <w:sz w:val="24"/>
          <w:szCs w:val="24"/>
        </w:rPr>
        <w:t xml:space="preserve"> </w:t>
      </w:r>
      <w:r>
        <w:rPr>
          <w:sz w:val="24"/>
          <w:szCs w:val="24"/>
        </w:rPr>
        <w:t>Bylaws</w:t>
      </w:r>
      <w:r w:rsidRPr="00F67808">
        <w:rPr>
          <w:sz w:val="24"/>
          <w:szCs w:val="24"/>
        </w:rPr>
        <w:t xml:space="preserve">. </w:t>
      </w:r>
    </w:p>
    <w:p w:rsidR="00960C16" w:rsidRPr="00F67808" w:rsidRDefault="0052702D" w:rsidP="00F678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507E7">
        <w:rPr>
          <w:sz w:val="24"/>
          <w:szCs w:val="24"/>
        </w:rPr>
        <w:t xml:space="preserve">Serves </w:t>
      </w:r>
      <w:r w:rsidRPr="004507E7">
        <w:rPr>
          <w:sz w:val="24"/>
          <w:szCs w:val="24"/>
        </w:rPr>
        <w:t xml:space="preserve">term </w:t>
      </w:r>
      <w:r w:rsidRPr="004507E7">
        <w:rPr>
          <w:sz w:val="24"/>
          <w:szCs w:val="24"/>
        </w:rPr>
        <w:t>consistent with chapter Bylaws</w:t>
      </w:r>
      <w:r w:rsidRPr="00F67808">
        <w:rPr>
          <w:sz w:val="24"/>
          <w:szCs w:val="24"/>
        </w:rPr>
        <w:t xml:space="preserve">. </w:t>
      </w:r>
    </w:p>
    <w:sectPr w:rsidR="00960C16" w:rsidRPr="00F6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BD3"/>
    <w:multiLevelType w:val="hybridMultilevel"/>
    <w:tmpl w:val="774887D8"/>
    <w:lvl w:ilvl="0" w:tplc="CECC2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0A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4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27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A6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47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0A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4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61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6FE"/>
    <w:multiLevelType w:val="hybridMultilevel"/>
    <w:tmpl w:val="9FAABDF4"/>
    <w:lvl w:ilvl="0" w:tplc="4E46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8E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A8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00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05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23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08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6F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C4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FD1"/>
    <w:multiLevelType w:val="hybridMultilevel"/>
    <w:tmpl w:val="CFCE8984"/>
    <w:lvl w:ilvl="0" w:tplc="5DF4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88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8E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0C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C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AB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C7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02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6F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DC3"/>
    <w:multiLevelType w:val="hybridMultilevel"/>
    <w:tmpl w:val="2CD65380"/>
    <w:lvl w:ilvl="0" w:tplc="AF0254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3E1F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34CE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228E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5EBA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16F9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9CE2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924B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C458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43649"/>
    <w:multiLevelType w:val="hybridMultilevel"/>
    <w:tmpl w:val="742063FE"/>
    <w:lvl w:ilvl="0" w:tplc="D13C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0B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2C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E2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C4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0E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C2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A6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62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EE6"/>
    <w:multiLevelType w:val="hybridMultilevel"/>
    <w:tmpl w:val="59BAC25C"/>
    <w:lvl w:ilvl="0" w:tplc="AF002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04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46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08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47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CB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24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E8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68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3702"/>
    <w:multiLevelType w:val="hybridMultilevel"/>
    <w:tmpl w:val="EA2C3D2C"/>
    <w:lvl w:ilvl="0" w:tplc="EC02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C2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C3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8F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4E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C7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2F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69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07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95"/>
    <w:rsid w:val="0052702D"/>
    <w:rsid w:val="008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DCC"/>
  <w15:docId w15:val="{318CAC11-6D13-4541-A4C5-23306A9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BD"/>
    <w:pPr>
      <w:ind w:left="720"/>
      <w:contextualSpacing/>
    </w:pPr>
  </w:style>
  <w:style w:type="paragraph" w:customStyle="1" w:styleId="Default">
    <w:name w:val="Default"/>
    <w:rsid w:val="0096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Legislative Director Position Description (Revised) (01915436-2).DOCX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Legislative Director Position Description (Revised) (01915436-2).DOCX</dc:title>
  <dc:creator>Schiecut</dc:creator>
  <cp:lastModifiedBy>Sarah Martens</cp:lastModifiedBy>
  <cp:revision>3</cp:revision>
  <dcterms:created xsi:type="dcterms:W3CDTF">2018-05-21T18:17:00Z</dcterms:created>
  <dcterms:modified xsi:type="dcterms:W3CDTF">2018-05-21T18:19:00Z</dcterms:modified>
</cp:coreProperties>
</file>